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8A" w:rsidRPr="0050230B" w:rsidRDefault="0087648A" w:rsidP="0087648A">
      <w:pPr>
        <w:pStyle w:val="Brezrazmikov"/>
        <w:jc w:val="center"/>
        <w:rPr>
          <w:rFonts w:ascii="Courier" w:hAnsi="Courier"/>
        </w:rPr>
      </w:pPr>
      <w:r w:rsidRPr="0050230B">
        <w:rPr>
          <w:rFonts w:ascii="Courier" w:hAnsi="Courier"/>
        </w:rPr>
        <w:t>10. člen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(1) Predlagatelj mora oddati vsaj tri izvode delovnega predloga učbenika s podpisi recenzentov. Vsaj eden od treh izvodov mora biti v barvah. Če je učbenik za razred ali letnik sestavljen iz več delov, mora predlagatelj hkrati predložiti vse dele.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(2) Pri delovnem predlogu e-učbenika mora predlagatelj oddati vsaj tri uporabniška imena za dostop, izvod na ustreznem nosilcu in izjavo predlagatelja o istovetnosti delovnega predloga e-učbenika na dan oddaje vloge.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(3) Predlagatelj mora predložiti še: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1. obrazec za prijavo predloga učbenika v potrditev, ki vsebuje izjavo o ustreznosti iz sedme alineje prvega odstavka 3. člena tega pravilnika, ter izjavo založnika in avtorja ali avtorjev o materialnih avtorskih pravicah do učbenika. Za uvožene učbenike predlagatelj priloži izjavo tujega založnika ali ekskluzivnega uvoznika, če je znan slovenski zastopnik, pa njegovo izjavo;</w:t>
      </w:r>
    </w:p>
    <w:p w:rsidR="0087648A" w:rsidRDefault="0087648A" w:rsidP="0087648A">
      <w:pPr>
        <w:pStyle w:val="Brezrazmikov"/>
        <w:ind w:firstLine="709"/>
        <w:rPr>
          <w:rFonts w:ascii="Courier" w:hAnsi="Courier"/>
        </w:rPr>
      </w:pPr>
    </w:p>
    <w:p w:rsidR="0087648A" w:rsidRDefault="0087648A" w:rsidP="0087648A">
      <w:pPr>
        <w:pStyle w:val="Brezrazmikov"/>
        <w:ind w:firstLine="709"/>
        <w:rPr>
          <w:rFonts w:ascii="Courier" w:hAnsi="Courier"/>
        </w:rPr>
      </w:pPr>
    </w:p>
    <w:p w:rsidR="0087648A" w:rsidRDefault="0087648A" w:rsidP="0087648A">
      <w:pPr>
        <w:pStyle w:val="Brezrazmikov"/>
        <w:ind w:firstLine="709"/>
        <w:rPr>
          <w:rFonts w:ascii="Courier" w:hAnsi="Courier"/>
        </w:rPr>
      </w:pP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2. recenzentske ocene delovnega predloga učbenika na predpisanem obrazcu, in sicer: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–  o skladnosti s sodobnimi spoznanji stroke oziroma strok, ki opredeljujejo predmet oziroma področje,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– o metodično-didaktični ustreznosti,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– o razvojnopsihološki ustreznosti.</w:t>
      </w:r>
    </w:p>
    <w:p w:rsidR="0087648A" w:rsidRDefault="0087648A" w:rsidP="0087648A">
      <w:pPr>
        <w:pStyle w:val="Brezrazmikov"/>
        <w:ind w:firstLine="709"/>
        <w:rPr>
          <w:rFonts w:ascii="Courier" w:hAnsi="Courier"/>
        </w:rPr>
      </w:pP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(4) Predloženi učbenik mora biti dopolnjen in popravljen v skladu s pripombami in priporočili recenzentov.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</w:p>
    <w:p w:rsidR="0087648A" w:rsidRDefault="0087648A" w:rsidP="0087648A">
      <w:pPr>
        <w:pStyle w:val="Brezrazmikov"/>
        <w:jc w:val="center"/>
        <w:rPr>
          <w:rFonts w:ascii="Courier" w:hAnsi="Courier"/>
        </w:rPr>
      </w:pPr>
    </w:p>
    <w:p w:rsidR="0087648A" w:rsidRPr="0050230B" w:rsidRDefault="0087648A" w:rsidP="0087648A">
      <w:pPr>
        <w:pStyle w:val="Brezrazmikov"/>
        <w:jc w:val="center"/>
        <w:rPr>
          <w:rFonts w:ascii="Courier" w:hAnsi="Courier"/>
        </w:rPr>
      </w:pPr>
      <w:r w:rsidRPr="0050230B">
        <w:rPr>
          <w:rFonts w:ascii="Courier" w:hAnsi="Courier"/>
        </w:rPr>
        <w:t>11. člen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(1) Recenzent, ki poda oceno o skladnosti učbenika s sodobnimi spoznanji stroke oziroma strok, ki opredeljujejo predmet oziroma poklicno področje ustrezne smeri, mora biti strokovnjak z znanstvenim naslovom za določen predmet, predmetno ali strokovno področje oziroma z najvišjo možno stopnjo izobrazbe, ki jo je v Republiki Sloveniji na določenem področju mogoče pridobiti.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(2)  Recenzent, ki poda oceno o metodično-didaktični ustreznosti, mora biti vzgojitelj, učitelj, predavatelj višje strokovne šole, učitelj praktičnega pouka ali strokovnjak z znanstvenim naslovom za področje metodike in didaktike.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(3)  Recenzent, ki poda oceno o razvojno psihološki ustreznosti, mora biti strokovnjak s področja razvojne psihologije.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(4) Recenzent, ki obravnava posamezni učbenik, ne sme biti avtor ali soavtor učbenika oziroma svetovalec pri pripravi učbenika, ki ga recenzira.</w:t>
      </w:r>
    </w:p>
    <w:p w:rsidR="0087648A" w:rsidRPr="0050230B" w:rsidRDefault="0087648A" w:rsidP="0087648A">
      <w:pPr>
        <w:pStyle w:val="Brezrazmikov"/>
        <w:ind w:firstLine="709"/>
        <w:rPr>
          <w:rFonts w:ascii="Courier" w:hAnsi="Courier"/>
        </w:rPr>
      </w:pPr>
      <w:r w:rsidRPr="0050230B">
        <w:rPr>
          <w:rFonts w:ascii="Courier" w:hAnsi="Courier"/>
        </w:rPr>
        <w:t>(5) Stroške recenzij krije predlagatelj. Ob izidu potrjenega učbenika predlagatelj objavi vsaj eno recenzijo učbenika na svoji spletni strani oziroma na platnicah učbenika.</w:t>
      </w:r>
    </w:p>
    <w:p w:rsidR="0087648A" w:rsidRDefault="0087648A" w:rsidP="0087648A">
      <w:pPr>
        <w:pStyle w:val="Brezrazmikov"/>
        <w:ind w:firstLine="709"/>
        <w:rPr>
          <w:rFonts w:ascii="Courier" w:hAnsi="Courier"/>
        </w:rPr>
      </w:pPr>
    </w:p>
    <w:p w:rsidR="0087648A" w:rsidRDefault="0087648A" w:rsidP="0087648A">
      <w:pPr>
        <w:pStyle w:val="Brezrazmikov"/>
        <w:ind w:firstLine="709"/>
        <w:rPr>
          <w:rFonts w:ascii="Courier" w:hAnsi="Courier"/>
        </w:rPr>
      </w:pPr>
    </w:p>
    <w:p w:rsidR="0087648A" w:rsidRDefault="0087648A" w:rsidP="0087648A">
      <w:pPr>
        <w:pStyle w:val="Brezrazmikov"/>
        <w:ind w:firstLine="709"/>
        <w:rPr>
          <w:rFonts w:ascii="Courier" w:hAnsi="Courier"/>
        </w:rPr>
      </w:pPr>
    </w:p>
    <w:p w:rsidR="0087648A" w:rsidRPr="0050230B" w:rsidRDefault="0087648A" w:rsidP="0087648A">
      <w:pPr>
        <w:pStyle w:val="Brezrazmikov"/>
        <w:rPr>
          <w:rFonts w:ascii="Courier" w:hAnsi="Courier"/>
        </w:rPr>
      </w:pPr>
      <w:bookmarkStart w:id="0" w:name="_GoBack"/>
      <w:r>
        <w:rPr>
          <w:rFonts w:ascii="Courier" w:hAnsi="Courier"/>
          <w:noProof/>
          <w:lang w:eastAsia="sl-SI"/>
        </w:rPr>
        <w:lastRenderedPageBreak/>
        <w:drawing>
          <wp:inline distT="0" distB="0" distL="0" distR="0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2F3AED" w:rsidRDefault="002F3AED"/>
    <w:p w:rsidR="009C45DE" w:rsidRDefault="0083149C">
      <w:r>
        <w:rPr>
          <w:noProof/>
        </w:rPr>
        <w:drawing>
          <wp:inline distT="0" distB="0" distL="0" distR="0" wp14:anchorId="53C92AD9" wp14:editId="677DA264">
            <wp:extent cx="5262880" cy="3348990"/>
            <wp:effectExtent l="0" t="0" r="1397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9C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A"/>
    <w:rsid w:val="000126D9"/>
    <w:rsid w:val="000232C0"/>
    <w:rsid w:val="00065156"/>
    <w:rsid w:val="00082467"/>
    <w:rsid w:val="000D3312"/>
    <w:rsid w:val="000E2577"/>
    <w:rsid w:val="000E7574"/>
    <w:rsid w:val="000F48A5"/>
    <w:rsid w:val="00101CBC"/>
    <w:rsid w:val="001042D2"/>
    <w:rsid w:val="0011766E"/>
    <w:rsid w:val="00144422"/>
    <w:rsid w:val="001566F7"/>
    <w:rsid w:val="001A061F"/>
    <w:rsid w:val="001A0FDD"/>
    <w:rsid w:val="001E04F3"/>
    <w:rsid w:val="001F45D8"/>
    <w:rsid w:val="00207899"/>
    <w:rsid w:val="00215E20"/>
    <w:rsid w:val="00217019"/>
    <w:rsid w:val="00242155"/>
    <w:rsid w:val="00257441"/>
    <w:rsid w:val="0027432E"/>
    <w:rsid w:val="002C1369"/>
    <w:rsid w:val="002C5B12"/>
    <w:rsid w:val="002C6E09"/>
    <w:rsid w:val="002F2410"/>
    <w:rsid w:val="002F3AED"/>
    <w:rsid w:val="00305243"/>
    <w:rsid w:val="0032089E"/>
    <w:rsid w:val="003314D3"/>
    <w:rsid w:val="00336DBD"/>
    <w:rsid w:val="00352817"/>
    <w:rsid w:val="00381744"/>
    <w:rsid w:val="003A7CC8"/>
    <w:rsid w:val="003B0A59"/>
    <w:rsid w:val="003B6C49"/>
    <w:rsid w:val="003E488A"/>
    <w:rsid w:val="0040445F"/>
    <w:rsid w:val="0041121C"/>
    <w:rsid w:val="00413442"/>
    <w:rsid w:val="00416C4E"/>
    <w:rsid w:val="0045394E"/>
    <w:rsid w:val="004613E4"/>
    <w:rsid w:val="004754E7"/>
    <w:rsid w:val="00496DF5"/>
    <w:rsid w:val="004A4297"/>
    <w:rsid w:val="004C0EA7"/>
    <w:rsid w:val="004C4916"/>
    <w:rsid w:val="004D2D4D"/>
    <w:rsid w:val="004D337C"/>
    <w:rsid w:val="004E3C0B"/>
    <w:rsid w:val="005043EF"/>
    <w:rsid w:val="005A366C"/>
    <w:rsid w:val="005A533F"/>
    <w:rsid w:val="005B2A41"/>
    <w:rsid w:val="005B6E01"/>
    <w:rsid w:val="005C20E7"/>
    <w:rsid w:val="005D38AC"/>
    <w:rsid w:val="005E6501"/>
    <w:rsid w:val="005E76F6"/>
    <w:rsid w:val="00611388"/>
    <w:rsid w:val="00625D5F"/>
    <w:rsid w:val="00655264"/>
    <w:rsid w:val="00662615"/>
    <w:rsid w:val="006834BF"/>
    <w:rsid w:val="006A1CB1"/>
    <w:rsid w:val="006A2990"/>
    <w:rsid w:val="006A6741"/>
    <w:rsid w:val="006C56C9"/>
    <w:rsid w:val="00717BB1"/>
    <w:rsid w:val="00725049"/>
    <w:rsid w:val="00731456"/>
    <w:rsid w:val="00734586"/>
    <w:rsid w:val="007732CE"/>
    <w:rsid w:val="00787E75"/>
    <w:rsid w:val="007C35EB"/>
    <w:rsid w:val="007E0794"/>
    <w:rsid w:val="007E3C45"/>
    <w:rsid w:val="007F4048"/>
    <w:rsid w:val="00800A93"/>
    <w:rsid w:val="00806655"/>
    <w:rsid w:val="0083149C"/>
    <w:rsid w:val="008662DA"/>
    <w:rsid w:val="008741FC"/>
    <w:rsid w:val="0087648A"/>
    <w:rsid w:val="00880FDD"/>
    <w:rsid w:val="00884BCB"/>
    <w:rsid w:val="008921A1"/>
    <w:rsid w:val="008A0DE5"/>
    <w:rsid w:val="008E7480"/>
    <w:rsid w:val="008F1C9E"/>
    <w:rsid w:val="008F54B0"/>
    <w:rsid w:val="00913745"/>
    <w:rsid w:val="00915B64"/>
    <w:rsid w:val="00922F1C"/>
    <w:rsid w:val="00924ADC"/>
    <w:rsid w:val="00980A62"/>
    <w:rsid w:val="009B225E"/>
    <w:rsid w:val="009B23DF"/>
    <w:rsid w:val="009B5947"/>
    <w:rsid w:val="009C45DE"/>
    <w:rsid w:val="009D38A2"/>
    <w:rsid w:val="009F7E1A"/>
    <w:rsid w:val="00A03F99"/>
    <w:rsid w:val="00A264AA"/>
    <w:rsid w:val="00A32DFF"/>
    <w:rsid w:val="00A82AA2"/>
    <w:rsid w:val="00A96611"/>
    <w:rsid w:val="00AD650E"/>
    <w:rsid w:val="00AF37C7"/>
    <w:rsid w:val="00AF4165"/>
    <w:rsid w:val="00B148DB"/>
    <w:rsid w:val="00B232A9"/>
    <w:rsid w:val="00B3655C"/>
    <w:rsid w:val="00B4087A"/>
    <w:rsid w:val="00B43303"/>
    <w:rsid w:val="00C12310"/>
    <w:rsid w:val="00C1345C"/>
    <w:rsid w:val="00C15515"/>
    <w:rsid w:val="00C25EF5"/>
    <w:rsid w:val="00C34245"/>
    <w:rsid w:val="00C97548"/>
    <w:rsid w:val="00CA6A98"/>
    <w:rsid w:val="00CC7F81"/>
    <w:rsid w:val="00CD155B"/>
    <w:rsid w:val="00CE3D6C"/>
    <w:rsid w:val="00CF10C8"/>
    <w:rsid w:val="00CF654E"/>
    <w:rsid w:val="00D05E96"/>
    <w:rsid w:val="00D268FF"/>
    <w:rsid w:val="00D84574"/>
    <w:rsid w:val="00DB5760"/>
    <w:rsid w:val="00DE033A"/>
    <w:rsid w:val="00DF62E5"/>
    <w:rsid w:val="00E049A5"/>
    <w:rsid w:val="00E07879"/>
    <w:rsid w:val="00E1063A"/>
    <w:rsid w:val="00E16DA7"/>
    <w:rsid w:val="00E178ED"/>
    <w:rsid w:val="00E5644D"/>
    <w:rsid w:val="00E859B0"/>
    <w:rsid w:val="00E87A88"/>
    <w:rsid w:val="00E93C3B"/>
    <w:rsid w:val="00EC010B"/>
    <w:rsid w:val="00EF0B04"/>
    <w:rsid w:val="00F24D02"/>
    <w:rsid w:val="00F4625A"/>
    <w:rsid w:val="00F51A51"/>
    <w:rsid w:val="00F53CAD"/>
    <w:rsid w:val="00F6046F"/>
    <w:rsid w:val="00F61B12"/>
    <w:rsid w:val="00F6472E"/>
    <w:rsid w:val="00F84D25"/>
    <w:rsid w:val="00FA76CD"/>
    <w:rsid w:val="00FB7513"/>
    <w:rsid w:val="00FC4F85"/>
    <w:rsid w:val="00FD18BD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A5F4"/>
  <w15:chartTrackingRefBased/>
  <w15:docId w15:val="{08846A8F-6F80-447E-9954-BB3CA3D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Times New Roman" w:hAnsi="Book Antiqua" w:cs="Times New Roman"/>
        <w:sz w:val="26"/>
        <w:szCs w:val="24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648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FDC8E1-B5AA-475E-B575-F5D775DD97C5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1A9CDDA2-7775-4419-85D5-3321115FB7C9}">
      <dgm:prSet phldrT="[besedilo]"/>
      <dgm:spPr/>
      <dgm:t>
        <a:bodyPr/>
        <a:lstStyle/>
        <a:p>
          <a:r>
            <a:rPr lang="sl-SI"/>
            <a:t>Potrebne recenzije</a:t>
          </a:r>
        </a:p>
      </dgm:t>
    </dgm:pt>
    <dgm:pt modelId="{BEDF3831-0D14-4DFF-9711-5033B32CAC0F}" type="parTrans" cxnId="{1CAC8205-FF84-485D-9B0D-4D220DF849A7}">
      <dgm:prSet/>
      <dgm:spPr/>
      <dgm:t>
        <a:bodyPr/>
        <a:lstStyle/>
        <a:p>
          <a:endParaRPr lang="sl-SI"/>
        </a:p>
      </dgm:t>
    </dgm:pt>
    <dgm:pt modelId="{F626B5EA-AB68-4B16-9DA4-1089CC91A7BA}" type="sibTrans" cxnId="{1CAC8205-FF84-485D-9B0D-4D220DF849A7}">
      <dgm:prSet/>
      <dgm:spPr/>
      <dgm:t>
        <a:bodyPr/>
        <a:lstStyle/>
        <a:p>
          <a:endParaRPr lang="sl-SI"/>
        </a:p>
      </dgm:t>
    </dgm:pt>
    <dgm:pt modelId="{02344AAF-8A4A-46F2-AE41-764A1DE3B472}">
      <dgm:prSet phldrT="[besedilo]" custT="1"/>
      <dgm:spPr/>
      <dgm:t>
        <a:bodyPr/>
        <a:lstStyle/>
        <a:p>
          <a:r>
            <a:rPr lang="sl-SI" sz="900"/>
            <a:t>Recenzija skladnosti učbenika s sodobnimi spoznanji stroke oziroma strok, ki opredeljujejo predmet oziroma poklicno področje ustrezne smeri. </a:t>
          </a:r>
        </a:p>
        <a:p>
          <a:r>
            <a:rPr lang="sl-SI" sz="700"/>
            <a:t>Recenzent mora biti strokovnjak z znanstvenim naslovom za določen predmet, predmetno ali strokovno področje oziroma z najvišjo možno stopnjo izobrazbe, ki jo je v Republiki Sloveniji na določenem področju mogoče pridobiti.</a:t>
          </a:r>
        </a:p>
      </dgm:t>
    </dgm:pt>
    <dgm:pt modelId="{ABEC7462-13C4-40B5-9BF1-BD041FC940C9}" type="parTrans" cxnId="{567E6CE7-E747-4673-AFD6-EFCBBFB6CAA2}">
      <dgm:prSet/>
      <dgm:spPr/>
      <dgm:t>
        <a:bodyPr/>
        <a:lstStyle/>
        <a:p>
          <a:endParaRPr lang="sl-SI"/>
        </a:p>
      </dgm:t>
    </dgm:pt>
    <dgm:pt modelId="{70C30347-E22C-4372-92DE-6F36FD2DD26A}" type="sibTrans" cxnId="{567E6CE7-E747-4673-AFD6-EFCBBFB6CAA2}">
      <dgm:prSet/>
      <dgm:spPr/>
      <dgm:t>
        <a:bodyPr/>
        <a:lstStyle/>
        <a:p>
          <a:endParaRPr lang="sl-SI"/>
        </a:p>
      </dgm:t>
    </dgm:pt>
    <dgm:pt modelId="{435412F3-B733-4D8D-BD84-4BD93B0DE914}">
      <dgm:prSet phldrT="[besedilo]" custT="1"/>
      <dgm:spPr/>
      <dgm:t>
        <a:bodyPr/>
        <a:lstStyle/>
        <a:p>
          <a:r>
            <a:rPr lang="sl-SI" sz="900"/>
            <a:t>Recenzija metodično-didaktične ustreznosti.</a:t>
          </a:r>
        </a:p>
        <a:p>
          <a:r>
            <a:rPr lang="sl-SI" sz="700"/>
            <a:t>Recenzent mora biti vzgojitelj, učitelj, predavatelj višje strokovne šole, učitelj praktičnega pouka ali strokovnjak z znanstvenim naslovom za področje metodike in didaktike.</a:t>
          </a:r>
        </a:p>
      </dgm:t>
    </dgm:pt>
    <dgm:pt modelId="{F529347B-B815-4335-AFD3-85CC48B81B5C}" type="parTrans" cxnId="{DA61BC9F-451C-4179-A258-F98C2C31287E}">
      <dgm:prSet/>
      <dgm:spPr/>
      <dgm:t>
        <a:bodyPr/>
        <a:lstStyle/>
        <a:p>
          <a:endParaRPr lang="sl-SI"/>
        </a:p>
      </dgm:t>
    </dgm:pt>
    <dgm:pt modelId="{48AB6164-641B-4908-94CA-9A1D7B67F437}" type="sibTrans" cxnId="{DA61BC9F-451C-4179-A258-F98C2C31287E}">
      <dgm:prSet/>
      <dgm:spPr/>
      <dgm:t>
        <a:bodyPr/>
        <a:lstStyle/>
        <a:p>
          <a:endParaRPr lang="sl-SI"/>
        </a:p>
      </dgm:t>
    </dgm:pt>
    <dgm:pt modelId="{6DB7A4FB-485C-45F5-8051-1221487C9B23}">
      <dgm:prSet phldrT="[besedilo]" custT="1"/>
      <dgm:spPr/>
      <dgm:t>
        <a:bodyPr/>
        <a:lstStyle/>
        <a:p>
          <a:r>
            <a:rPr lang="sl-SI" sz="900"/>
            <a:t>Recenzija razvojno psihološke ustreznosti za prvo izobraževalno obdobje.</a:t>
          </a:r>
        </a:p>
        <a:p>
          <a:r>
            <a:rPr lang="sl-SI" sz="700"/>
            <a:t>Recenzent  mora biti strokovnjak s področja razvojne psihologije.</a:t>
          </a:r>
        </a:p>
      </dgm:t>
    </dgm:pt>
    <dgm:pt modelId="{6B596379-D93C-4235-822B-58D1954CB1EF}" type="parTrans" cxnId="{FA9B5027-DD1E-4C2E-A01D-F17939AE60C6}">
      <dgm:prSet/>
      <dgm:spPr/>
      <dgm:t>
        <a:bodyPr/>
        <a:lstStyle/>
        <a:p>
          <a:endParaRPr lang="sl-SI"/>
        </a:p>
      </dgm:t>
    </dgm:pt>
    <dgm:pt modelId="{255A9C96-7A22-4DE3-B5AF-438921E43A66}" type="sibTrans" cxnId="{FA9B5027-DD1E-4C2E-A01D-F17939AE60C6}">
      <dgm:prSet/>
      <dgm:spPr/>
      <dgm:t>
        <a:bodyPr/>
        <a:lstStyle/>
        <a:p>
          <a:endParaRPr lang="sl-SI"/>
        </a:p>
      </dgm:t>
    </dgm:pt>
    <dgm:pt modelId="{9BEB7836-4223-4ACD-A0FB-BFE08A25D60A}" type="pres">
      <dgm:prSet presAssocID="{51FDC8E1-B5AA-475E-B575-F5D775DD97C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6F3BB7A-166B-4134-8A61-CE34A2D78A83}" type="pres">
      <dgm:prSet presAssocID="{1A9CDDA2-7775-4419-85D5-3321115FB7C9}" presName="centerShape" presStyleLbl="node0" presStyleIdx="0" presStyleCnt="1"/>
      <dgm:spPr/>
    </dgm:pt>
    <dgm:pt modelId="{E139FEF1-566E-4B66-AACB-780851D71597}" type="pres">
      <dgm:prSet presAssocID="{ABEC7462-13C4-40B5-9BF1-BD041FC940C9}" presName="parTrans" presStyleLbl="bgSibTrans2D1" presStyleIdx="0" presStyleCnt="3"/>
      <dgm:spPr/>
    </dgm:pt>
    <dgm:pt modelId="{7E7798B7-E909-4166-AD8A-C7FE562A5175}" type="pres">
      <dgm:prSet presAssocID="{02344AAF-8A4A-46F2-AE41-764A1DE3B472}" presName="node" presStyleLbl="node1" presStyleIdx="0" presStyleCnt="3" custScaleX="111476" custScaleY="147962" custRadScaleRad="109928" custRadScaleInc="-627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9ADE022-21B2-45DC-9CBA-8FF4D8C81206}" type="pres">
      <dgm:prSet presAssocID="{F529347B-B815-4335-AFD3-85CC48B81B5C}" presName="parTrans" presStyleLbl="bgSibTrans2D1" presStyleIdx="1" presStyleCnt="3"/>
      <dgm:spPr/>
    </dgm:pt>
    <dgm:pt modelId="{CA27D54D-C46B-4ECB-A2D1-A303B9D4885B}" type="pres">
      <dgm:prSet presAssocID="{435412F3-B733-4D8D-BD84-4BD93B0DE91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ED5A4E71-F28D-4898-912C-03E36C33E968}" type="pres">
      <dgm:prSet presAssocID="{6B596379-D93C-4235-822B-58D1954CB1EF}" presName="parTrans" presStyleLbl="bgSibTrans2D1" presStyleIdx="2" presStyleCnt="3"/>
      <dgm:spPr/>
    </dgm:pt>
    <dgm:pt modelId="{7CA702A8-75E1-498D-85DC-D69ED8CC89D0}" type="pres">
      <dgm:prSet presAssocID="{6DB7A4FB-485C-45F5-8051-1221487C9B23}" presName="node" presStyleLbl="node1" presStyleIdx="2" presStyleCnt="3" custRadScaleRad="99593" custRadScaleInc="-27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5DF6309E-2DA6-43A5-AE65-28A77ED535FC}" type="presOf" srcId="{435412F3-B733-4D8D-BD84-4BD93B0DE914}" destId="{CA27D54D-C46B-4ECB-A2D1-A303B9D4885B}" srcOrd="0" destOrd="0" presId="urn:microsoft.com/office/officeart/2005/8/layout/radial4"/>
    <dgm:cxn modelId="{567E6CE7-E747-4673-AFD6-EFCBBFB6CAA2}" srcId="{1A9CDDA2-7775-4419-85D5-3321115FB7C9}" destId="{02344AAF-8A4A-46F2-AE41-764A1DE3B472}" srcOrd="0" destOrd="0" parTransId="{ABEC7462-13C4-40B5-9BF1-BD041FC940C9}" sibTransId="{70C30347-E22C-4372-92DE-6F36FD2DD26A}"/>
    <dgm:cxn modelId="{FA9B5027-DD1E-4C2E-A01D-F17939AE60C6}" srcId="{1A9CDDA2-7775-4419-85D5-3321115FB7C9}" destId="{6DB7A4FB-485C-45F5-8051-1221487C9B23}" srcOrd="2" destOrd="0" parTransId="{6B596379-D93C-4235-822B-58D1954CB1EF}" sibTransId="{255A9C96-7A22-4DE3-B5AF-438921E43A66}"/>
    <dgm:cxn modelId="{A0F9C785-2108-4E45-BD59-45064B4C2AAD}" type="presOf" srcId="{F529347B-B815-4335-AFD3-85CC48B81B5C}" destId="{99ADE022-21B2-45DC-9CBA-8FF4D8C81206}" srcOrd="0" destOrd="0" presId="urn:microsoft.com/office/officeart/2005/8/layout/radial4"/>
    <dgm:cxn modelId="{DA61BC9F-451C-4179-A258-F98C2C31287E}" srcId="{1A9CDDA2-7775-4419-85D5-3321115FB7C9}" destId="{435412F3-B733-4D8D-BD84-4BD93B0DE914}" srcOrd="1" destOrd="0" parTransId="{F529347B-B815-4335-AFD3-85CC48B81B5C}" sibTransId="{48AB6164-641B-4908-94CA-9A1D7B67F437}"/>
    <dgm:cxn modelId="{B503992C-FA7D-4406-A809-E42200E57908}" type="presOf" srcId="{1A9CDDA2-7775-4419-85D5-3321115FB7C9}" destId="{76F3BB7A-166B-4134-8A61-CE34A2D78A83}" srcOrd="0" destOrd="0" presId="urn:microsoft.com/office/officeart/2005/8/layout/radial4"/>
    <dgm:cxn modelId="{F745B3BF-D1CF-4E88-9149-94CDA9BD385C}" type="presOf" srcId="{6B596379-D93C-4235-822B-58D1954CB1EF}" destId="{ED5A4E71-F28D-4898-912C-03E36C33E968}" srcOrd="0" destOrd="0" presId="urn:microsoft.com/office/officeart/2005/8/layout/radial4"/>
    <dgm:cxn modelId="{D815ADAA-3DE0-4A10-9383-CBA4C29AD0D4}" type="presOf" srcId="{51FDC8E1-B5AA-475E-B575-F5D775DD97C5}" destId="{9BEB7836-4223-4ACD-A0FB-BFE08A25D60A}" srcOrd="0" destOrd="0" presId="urn:microsoft.com/office/officeart/2005/8/layout/radial4"/>
    <dgm:cxn modelId="{2F0515AA-04D3-487E-B21A-A5578B271F68}" type="presOf" srcId="{02344AAF-8A4A-46F2-AE41-764A1DE3B472}" destId="{7E7798B7-E909-4166-AD8A-C7FE562A5175}" srcOrd="0" destOrd="0" presId="urn:microsoft.com/office/officeart/2005/8/layout/radial4"/>
    <dgm:cxn modelId="{BB5D6673-2465-4A7C-8703-7313ECBFA8BF}" type="presOf" srcId="{ABEC7462-13C4-40B5-9BF1-BD041FC940C9}" destId="{E139FEF1-566E-4B66-AACB-780851D71597}" srcOrd="0" destOrd="0" presId="urn:microsoft.com/office/officeart/2005/8/layout/radial4"/>
    <dgm:cxn modelId="{1CAC8205-FF84-485D-9B0D-4D220DF849A7}" srcId="{51FDC8E1-B5AA-475E-B575-F5D775DD97C5}" destId="{1A9CDDA2-7775-4419-85D5-3321115FB7C9}" srcOrd="0" destOrd="0" parTransId="{BEDF3831-0D14-4DFF-9711-5033B32CAC0F}" sibTransId="{F626B5EA-AB68-4B16-9DA4-1089CC91A7BA}"/>
    <dgm:cxn modelId="{198FC99E-D943-48AD-BBB9-46219316CBEF}" type="presOf" srcId="{6DB7A4FB-485C-45F5-8051-1221487C9B23}" destId="{7CA702A8-75E1-498D-85DC-D69ED8CC89D0}" srcOrd="0" destOrd="0" presId="urn:microsoft.com/office/officeart/2005/8/layout/radial4"/>
    <dgm:cxn modelId="{E4E17644-09DB-4AE8-B16A-226FE56E296C}" type="presParOf" srcId="{9BEB7836-4223-4ACD-A0FB-BFE08A25D60A}" destId="{76F3BB7A-166B-4134-8A61-CE34A2D78A83}" srcOrd="0" destOrd="0" presId="urn:microsoft.com/office/officeart/2005/8/layout/radial4"/>
    <dgm:cxn modelId="{D18F5720-ACC8-4DD5-8F58-4C7602025ACB}" type="presParOf" srcId="{9BEB7836-4223-4ACD-A0FB-BFE08A25D60A}" destId="{E139FEF1-566E-4B66-AACB-780851D71597}" srcOrd="1" destOrd="0" presId="urn:microsoft.com/office/officeart/2005/8/layout/radial4"/>
    <dgm:cxn modelId="{21910CF6-B9D8-4B66-B564-8D93DA959EAF}" type="presParOf" srcId="{9BEB7836-4223-4ACD-A0FB-BFE08A25D60A}" destId="{7E7798B7-E909-4166-AD8A-C7FE562A5175}" srcOrd="2" destOrd="0" presId="urn:microsoft.com/office/officeart/2005/8/layout/radial4"/>
    <dgm:cxn modelId="{0F0A8117-6994-4C7F-83E2-035B507E0C4C}" type="presParOf" srcId="{9BEB7836-4223-4ACD-A0FB-BFE08A25D60A}" destId="{99ADE022-21B2-45DC-9CBA-8FF4D8C81206}" srcOrd="3" destOrd="0" presId="urn:microsoft.com/office/officeart/2005/8/layout/radial4"/>
    <dgm:cxn modelId="{49B73536-9D7B-41D7-9B60-AEEAF5416703}" type="presParOf" srcId="{9BEB7836-4223-4ACD-A0FB-BFE08A25D60A}" destId="{CA27D54D-C46B-4ECB-A2D1-A303B9D4885B}" srcOrd="4" destOrd="0" presId="urn:microsoft.com/office/officeart/2005/8/layout/radial4"/>
    <dgm:cxn modelId="{E4721C9D-F716-4A68-85AC-2CE8AADB7A7B}" type="presParOf" srcId="{9BEB7836-4223-4ACD-A0FB-BFE08A25D60A}" destId="{ED5A4E71-F28D-4898-912C-03E36C33E968}" srcOrd="5" destOrd="0" presId="urn:microsoft.com/office/officeart/2005/8/layout/radial4"/>
    <dgm:cxn modelId="{0A33F533-7F7F-4CC1-8E35-F683E1F6FFB6}" type="presParOf" srcId="{9BEB7836-4223-4ACD-A0FB-BFE08A25D60A}" destId="{7CA702A8-75E1-498D-85DC-D69ED8CC89D0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114D3F-18CA-4B0F-9B6D-47742B6B4FDF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83E5FDEE-4E70-4F95-9ED3-D9BC7946BAD6}">
      <dgm:prSet phldrT="[besedilo]"/>
      <dgm:spPr/>
      <dgm:t>
        <a:bodyPr/>
        <a:lstStyle/>
        <a:p>
          <a:pPr algn="ctr"/>
          <a:r>
            <a:rPr lang="sl-SI"/>
            <a:t>Dodatne recenzije</a:t>
          </a:r>
        </a:p>
      </dgm:t>
    </dgm:pt>
    <dgm:pt modelId="{73918F67-430F-47A6-BA78-E734331DE340}" type="parTrans" cxnId="{B0A69AA2-77CF-4D7F-B237-85BDC080FA3A}">
      <dgm:prSet/>
      <dgm:spPr/>
      <dgm:t>
        <a:bodyPr/>
        <a:lstStyle/>
        <a:p>
          <a:pPr algn="ctr"/>
          <a:endParaRPr lang="sl-SI"/>
        </a:p>
      </dgm:t>
    </dgm:pt>
    <dgm:pt modelId="{E671176D-9C20-4E88-990C-ADD3AF80FD38}" type="sibTrans" cxnId="{B0A69AA2-77CF-4D7F-B237-85BDC080FA3A}">
      <dgm:prSet/>
      <dgm:spPr/>
      <dgm:t>
        <a:bodyPr/>
        <a:lstStyle/>
        <a:p>
          <a:pPr algn="ctr"/>
          <a:endParaRPr lang="sl-SI"/>
        </a:p>
      </dgm:t>
    </dgm:pt>
    <dgm:pt modelId="{1F60F9BD-C8C7-4C79-A972-BECF5F3BE3CD}">
      <dgm:prSet phldrT="[besedilo]" custT="1"/>
      <dgm:spPr/>
      <dgm:t>
        <a:bodyPr/>
        <a:lstStyle/>
        <a:p>
          <a:pPr algn="ctr"/>
          <a:r>
            <a:rPr lang="sl-SI" sz="900"/>
            <a:t>Izjava o strokovni ustreznosti prevoda.</a:t>
          </a:r>
        </a:p>
        <a:p>
          <a:pPr algn="ctr"/>
          <a:r>
            <a:rPr lang="sl-SI" sz="700"/>
            <a:t>Recenzent mora biti strokovnjak z znanstvenim naslovom za določeno  jezikovno področje.</a:t>
          </a:r>
          <a:endParaRPr lang="sl-SI" sz="700"/>
        </a:p>
      </dgm:t>
    </dgm:pt>
    <dgm:pt modelId="{AEED2AEB-E478-4B48-ABB7-16C973C0F090}" type="parTrans" cxnId="{E6B20B2C-E2EE-4F02-AF5B-A7BE26FC74C0}">
      <dgm:prSet/>
      <dgm:spPr/>
      <dgm:t>
        <a:bodyPr/>
        <a:lstStyle/>
        <a:p>
          <a:pPr algn="ctr"/>
          <a:endParaRPr lang="sl-SI"/>
        </a:p>
      </dgm:t>
    </dgm:pt>
    <dgm:pt modelId="{20C29CAD-6178-4D11-9FF4-9E4E1A5AA425}" type="sibTrans" cxnId="{E6B20B2C-E2EE-4F02-AF5B-A7BE26FC74C0}">
      <dgm:prSet/>
      <dgm:spPr/>
      <dgm:t>
        <a:bodyPr/>
        <a:lstStyle/>
        <a:p>
          <a:pPr algn="ctr"/>
          <a:endParaRPr lang="sl-SI"/>
        </a:p>
      </dgm:t>
    </dgm:pt>
    <dgm:pt modelId="{4E54958F-4887-4072-A341-9DB799091F1B}">
      <dgm:prSet phldrT="[besedilo]" custT="1"/>
      <dgm:spPr/>
      <dgm:t>
        <a:bodyPr/>
        <a:lstStyle/>
        <a:p>
          <a:pPr algn="ctr"/>
          <a:r>
            <a:rPr lang="sl-SI" sz="900"/>
            <a:t>Recenzija za preverjanje strokovnih dilem, ki so nastale po prejemu ocene pristojnega javnega zavoda.</a:t>
          </a:r>
        </a:p>
        <a:p>
          <a:pPr algn="ctr"/>
          <a:r>
            <a:rPr lang="sl-SI" sz="700"/>
            <a:t>Recenzent </a:t>
          </a:r>
          <a:r>
            <a:rPr lang="sl-SI" sz="700"/>
            <a:t>mora biti strokovnjak z znanstvenim naslovom za določen predmet, predmetno ali strokovno področje oziroma z najvišjo možno stopnjo izobrazbe, ki jo je v Republiki Sloveniji na določenem področju mogoče pridobiti.</a:t>
          </a:r>
          <a:endParaRPr lang="sl-SI" sz="700"/>
        </a:p>
      </dgm:t>
    </dgm:pt>
    <dgm:pt modelId="{5FA095E2-6191-44BE-8F57-5D70768490EC}" type="parTrans" cxnId="{E9EF0687-DA07-442D-B1DE-48EA5A0F8D87}">
      <dgm:prSet/>
      <dgm:spPr/>
      <dgm:t>
        <a:bodyPr/>
        <a:lstStyle/>
        <a:p>
          <a:pPr algn="ctr"/>
          <a:endParaRPr lang="sl-SI"/>
        </a:p>
      </dgm:t>
    </dgm:pt>
    <dgm:pt modelId="{AEFE6F4B-B980-4F1A-B8C3-A007574E6761}" type="sibTrans" cxnId="{E9EF0687-DA07-442D-B1DE-48EA5A0F8D87}">
      <dgm:prSet/>
      <dgm:spPr/>
      <dgm:t>
        <a:bodyPr/>
        <a:lstStyle/>
        <a:p>
          <a:pPr algn="ctr"/>
          <a:endParaRPr lang="sl-SI"/>
        </a:p>
      </dgm:t>
    </dgm:pt>
    <dgm:pt modelId="{5FCD4A8B-A547-462A-8C89-0A89D76F4DC4}">
      <dgm:prSet phldrT="[besedilo]" custT="1"/>
      <dgm:spPr/>
      <dgm:t>
        <a:bodyPr/>
        <a:lstStyle/>
        <a:p>
          <a:pPr algn="ctr"/>
          <a:r>
            <a:rPr lang="sl-SI" sz="900"/>
            <a:t>Recenzija za preverjanje strokovnih dilem, ki so nastale po obravnavi na strokovnem svetu.</a:t>
          </a:r>
        </a:p>
        <a:p>
          <a:pPr algn="ctr"/>
          <a:r>
            <a:rPr lang="sl-SI" sz="700"/>
            <a:t>Recenzent mora biti strokovnjak z znanstvenim naslovom za določen predmet, predmetno ali strokovno področje oziroma z najvišjo možno stopnjo izobrazbe, ki jo je v Republiki Sloveniji na določenem področju mogoče pridobiti.</a:t>
          </a:r>
          <a:endParaRPr lang="sl-SI" sz="700"/>
        </a:p>
      </dgm:t>
    </dgm:pt>
    <dgm:pt modelId="{BE0CC807-F007-4B62-908D-C68177D46BF0}" type="parTrans" cxnId="{42C26F39-02DE-4C70-8279-1E0C6B3532E7}">
      <dgm:prSet/>
      <dgm:spPr/>
      <dgm:t>
        <a:bodyPr/>
        <a:lstStyle/>
        <a:p>
          <a:pPr algn="ctr"/>
          <a:endParaRPr lang="sl-SI"/>
        </a:p>
      </dgm:t>
    </dgm:pt>
    <dgm:pt modelId="{70D7F3FF-BB55-426A-A912-5E8C5A7F1FAA}" type="sibTrans" cxnId="{42C26F39-02DE-4C70-8279-1E0C6B3532E7}">
      <dgm:prSet/>
      <dgm:spPr/>
      <dgm:t>
        <a:bodyPr/>
        <a:lstStyle/>
        <a:p>
          <a:pPr algn="ctr"/>
          <a:endParaRPr lang="sl-SI"/>
        </a:p>
      </dgm:t>
    </dgm:pt>
    <dgm:pt modelId="{F861CCE4-50C0-419D-B72E-0C9D29C08869}" type="pres">
      <dgm:prSet presAssocID="{31114D3F-18CA-4B0F-9B6D-47742B6B4FD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C3B273A-6F0E-46DC-A741-D50E508D16BB}" type="pres">
      <dgm:prSet presAssocID="{83E5FDEE-4E70-4F95-9ED3-D9BC7946BAD6}" presName="centerShape" presStyleLbl="node0" presStyleIdx="0" presStyleCnt="1" custScaleX="101105" custScaleY="102917" custLinFactNeighborX="5015" custLinFactNeighborY="-48863"/>
      <dgm:spPr/>
    </dgm:pt>
    <dgm:pt modelId="{607F67A1-D1DC-4B27-8A86-253E60C242A9}" type="pres">
      <dgm:prSet presAssocID="{AEED2AEB-E478-4B48-ABB7-16C973C0F090}" presName="parTrans" presStyleLbl="bgSibTrans2D1" presStyleIdx="0" presStyleCnt="3"/>
      <dgm:spPr/>
    </dgm:pt>
    <dgm:pt modelId="{55DE3BCF-F7C5-4A36-84C2-FE69545829DF}" type="pres">
      <dgm:prSet presAssocID="{1F60F9BD-C8C7-4C79-A972-BECF5F3BE3CD}" presName="node" presStyleLbl="node1" presStyleIdx="0" presStyleCnt="3" custScaleX="111024" custScaleY="105606" custRadScaleRad="82183" custRadScaleInc="-628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0FBFF964-B1E0-4DF6-9749-F34D625F1D4D}" type="pres">
      <dgm:prSet presAssocID="{5FA095E2-6191-44BE-8F57-5D70768490EC}" presName="parTrans" presStyleLbl="bgSibTrans2D1" presStyleIdx="1" presStyleCnt="3"/>
      <dgm:spPr/>
    </dgm:pt>
    <dgm:pt modelId="{27F6FAA0-40A2-440B-8D0A-DD492543825D}" type="pres">
      <dgm:prSet presAssocID="{4E54958F-4887-4072-A341-9DB799091F1B}" presName="node" presStyleLbl="node1" presStyleIdx="1" presStyleCnt="3" custScaleX="121469" custScaleY="137592" custRadScaleRad="12489" custRadScaleInc="103188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5130A4B4-FB95-4744-9AA5-405ADB64A355}" type="pres">
      <dgm:prSet presAssocID="{BE0CC807-F007-4B62-908D-C68177D46BF0}" presName="parTrans" presStyleLbl="bgSibTrans2D1" presStyleIdx="2" presStyleCnt="3"/>
      <dgm:spPr/>
    </dgm:pt>
    <dgm:pt modelId="{BB973D14-9042-4976-8CE8-ADFAA0C765BD}" type="pres">
      <dgm:prSet presAssocID="{5FCD4A8B-A547-462A-8C89-0A89D76F4DC4}" presName="node" presStyleLbl="node1" presStyleIdx="2" presStyleCnt="3" custScaleX="107297" custScaleY="141611" custRadScaleRad="116768" custRadScaleInc="2145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5B37502F-A706-4854-BA04-6BFC520435B6}" type="presOf" srcId="{5FCD4A8B-A547-462A-8C89-0A89D76F4DC4}" destId="{BB973D14-9042-4976-8CE8-ADFAA0C765BD}" srcOrd="0" destOrd="0" presId="urn:microsoft.com/office/officeart/2005/8/layout/radial4"/>
    <dgm:cxn modelId="{4B4F0FAE-001A-40EA-AC19-D93B21FC8B49}" type="presOf" srcId="{5FA095E2-6191-44BE-8F57-5D70768490EC}" destId="{0FBFF964-B1E0-4DF6-9749-F34D625F1D4D}" srcOrd="0" destOrd="0" presId="urn:microsoft.com/office/officeart/2005/8/layout/radial4"/>
    <dgm:cxn modelId="{37BD304F-072E-4F42-9E09-CDE1D14EC947}" type="presOf" srcId="{1F60F9BD-C8C7-4C79-A972-BECF5F3BE3CD}" destId="{55DE3BCF-F7C5-4A36-84C2-FE69545829DF}" srcOrd="0" destOrd="0" presId="urn:microsoft.com/office/officeart/2005/8/layout/radial4"/>
    <dgm:cxn modelId="{9098CB1D-2D9A-4D81-B803-AC4DA311F837}" type="presOf" srcId="{4E54958F-4887-4072-A341-9DB799091F1B}" destId="{27F6FAA0-40A2-440B-8D0A-DD492543825D}" srcOrd="0" destOrd="0" presId="urn:microsoft.com/office/officeart/2005/8/layout/radial4"/>
    <dgm:cxn modelId="{E9EF0687-DA07-442D-B1DE-48EA5A0F8D87}" srcId="{83E5FDEE-4E70-4F95-9ED3-D9BC7946BAD6}" destId="{4E54958F-4887-4072-A341-9DB799091F1B}" srcOrd="1" destOrd="0" parTransId="{5FA095E2-6191-44BE-8F57-5D70768490EC}" sibTransId="{AEFE6F4B-B980-4F1A-B8C3-A007574E6761}"/>
    <dgm:cxn modelId="{F9B24B99-836B-4256-BFEC-8CD6012173FF}" type="presOf" srcId="{BE0CC807-F007-4B62-908D-C68177D46BF0}" destId="{5130A4B4-FB95-4744-9AA5-405ADB64A355}" srcOrd="0" destOrd="0" presId="urn:microsoft.com/office/officeart/2005/8/layout/radial4"/>
    <dgm:cxn modelId="{B0A69AA2-77CF-4D7F-B237-85BDC080FA3A}" srcId="{31114D3F-18CA-4B0F-9B6D-47742B6B4FDF}" destId="{83E5FDEE-4E70-4F95-9ED3-D9BC7946BAD6}" srcOrd="0" destOrd="0" parTransId="{73918F67-430F-47A6-BA78-E734331DE340}" sibTransId="{E671176D-9C20-4E88-990C-ADD3AF80FD38}"/>
    <dgm:cxn modelId="{42C26F39-02DE-4C70-8279-1E0C6B3532E7}" srcId="{83E5FDEE-4E70-4F95-9ED3-D9BC7946BAD6}" destId="{5FCD4A8B-A547-462A-8C89-0A89D76F4DC4}" srcOrd="2" destOrd="0" parTransId="{BE0CC807-F007-4B62-908D-C68177D46BF0}" sibTransId="{70D7F3FF-BB55-426A-A912-5E8C5A7F1FAA}"/>
    <dgm:cxn modelId="{657E6843-D2FE-41B7-A4C4-499AF4F7A426}" type="presOf" srcId="{83E5FDEE-4E70-4F95-9ED3-D9BC7946BAD6}" destId="{AC3B273A-6F0E-46DC-A741-D50E508D16BB}" srcOrd="0" destOrd="0" presId="urn:microsoft.com/office/officeart/2005/8/layout/radial4"/>
    <dgm:cxn modelId="{E6B20B2C-E2EE-4F02-AF5B-A7BE26FC74C0}" srcId="{83E5FDEE-4E70-4F95-9ED3-D9BC7946BAD6}" destId="{1F60F9BD-C8C7-4C79-A972-BECF5F3BE3CD}" srcOrd="0" destOrd="0" parTransId="{AEED2AEB-E478-4B48-ABB7-16C973C0F090}" sibTransId="{20C29CAD-6178-4D11-9FF4-9E4E1A5AA425}"/>
    <dgm:cxn modelId="{CE01D086-39C1-41BB-8914-086C174A62C5}" type="presOf" srcId="{AEED2AEB-E478-4B48-ABB7-16C973C0F090}" destId="{607F67A1-D1DC-4B27-8A86-253E60C242A9}" srcOrd="0" destOrd="0" presId="urn:microsoft.com/office/officeart/2005/8/layout/radial4"/>
    <dgm:cxn modelId="{C72003A3-01F4-4908-8EFF-480AAE749C7D}" type="presOf" srcId="{31114D3F-18CA-4B0F-9B6D-47742B6B4FDF}" destId="{F861CCE4-50C0-419D-B72E-0C9D29C08869}" srcOrd="0" destOrd="0" presId="urn:microsoft.com/office/officeart/2005/8/layout/radial4"/>
    <dgm:cxn modelId="{7C0CECBA-A7EA-4043-B515-16235667C508}" type="presParOf" srcId="{F861CCE4-50C0-419D-B72E-0C9D29C08869}" destId="{AC3B273A-6F0E-46DC-A741-D50E508D16BB}" srcOrd="0" destOrd="0" presId="urn:microsoft.com/office/officeart/2005/8/layout/radial4"/>
    <dgm:cxn modelId="{E6CA9A4A-40DF-4F42-8E31-5C784AC87EA0}" type="presParOf" srcId="{F861CCE4-50C0-419D-B72E-0C9D29C08869}" destId="{607F67A1-D1DC-4B27-8A86-253E60C242A9}" srcOrd="1" destOrd="0" presId="urn:microsoft.com/office/officeart/2005/8/layout/radial4"/>
    <dgm:cxn modelId="{33A15069-B704-467F-81F8-546477B282EF}" type="presParOf" srcId="{F861CCE4-50C0-419D-B72E-0C9D29C08869}" destId="{55DE3BCF-F7C5-4A36-84C2-FE69545829DF}" srcOrd="2" destOrd="0" presId="urn:microsoft.com/office/officeart/2005/8/layout/radial4"/>
    <dgm:cxn modelId="{E8CA077C-454D-4ED7-A8A1-213491C83724}" type="presParOf" srcId="{F861CCE4-50C0-419D-B72E-0C9D29C08869}" destId="{0FBFF964-B1E0-4DF6-9749-F34D625F1D4D}" srcOrd="3" destOrd="0" presId="urn:microsoft.com/office/officeart/2005/8/layout/radial4"/>
    <dgm:cxn modelId="{3908A36B-3EEA-47A0-AF9E-F1FFB6FB2DDA}" type="presParOf" srcId="{F861CCE4-50C0-419D-B72E-0C9D29C08869}" destId="{27F6FAA0-40A2-440B-8D0A-DD492543825D}" srcOrd="4" destOrd="0" presId="urn:microsoft.com/office/officeart/2005/8/layout/radial4"/>
    <dgm:cxn modelId="{E1E107AA-6BE0-4816-BE9B-C2AD63BFF97F}" type="presParOf" srcId="{F861CCE4-50C0-419D-B72E-0C9D29C08869}" destId="{5130A4B4-FB95-4744-9AA5-405ADB64A355}" srcOrd="5" destOrd="0" presId="urn:microsoft.com/office/officeart/2005/8/layout/radial4"/>
    <dgm:cxn modelId="{534FD1D8-F87D-4CC6-91DB-1533819C0E50}" type="presParOf" srcId="{F861CCE4-50C0-419D-B72E-0C9D29C08869}" destId="{BB973D14-9042-4976-8CE8-ADFAA0C765BD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F3BB7A-166B-4134-8A61-CE34A2D78A83}">
      <dsp:nvSpPr>
        <dsp:cNvPr id="0" name=""/>
        <dsp:cNvSpPr/>
      </dsp:nvSpPr>
      <dsp:spPr>
        <a:xfrm>
          <a:off x="2053168" y="1739549"/>
          <a:ext cx="1459628" cy="14596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2100" kern="1200"/>
            <a:t>Potrebne recenzije</a:t>
          </a:r>
        </a:p>
      </dsp:txBody>
      <dsp:txXfrm>
        <a:off x="2266926" y="1953307"/>
        <a:ext cx="1032112" cy="1032112"/>
      </dsp:txXfrm>
    </dsp:sp>
    <dsp:sp modelId="{E139FEF1-566E-4B66-AACB-780851D71597}">
      <dsp:nvSpPr>
        <dsp:cNvPr id="0" name=""/>
        <dsp:cNvSpPr/>
      </dsp:nvSpPr>
      <dsp:spPr>
        <a:xfrm rot="12674064">
          <a:off x="890341" y="1507196"/>
          <a:ext cx="1298089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7798B7-E909-4166-AD8A-C7FE562A5175}">
      <dsp:nvSpPr>
        <dsp:cNvPr id="0" name=""/>
        <dsp:cNvSpPr/>
      </dsp:nvSpPr>
      <dsp:spPr>
        <a:xfrm>
          <a:off x="211528" y="557953"/>
          <a:ext cx="1545779" cy="16413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Recenzija skladnosti učbenika s sodobnimi spoznanji stroke oziroma strok, ki opredeljujejo predmet oziroma poklicno področje ustrezne smeri.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/>
            <a:t>Recenzent mora biti strokovnjak z znanstvenim naslovom za določen predmet, predmetno ali strokovno področje oziroma z najvišjo možno stopnjo izobrazbe, ki jo je v Republiki Sloveniji na določenem področju mogoče pridobiti.</a:t>
          </a:r>
        </a:p>
      </dsp:txBody>
      <dsp:txXfrm>
        <a:off x="256802" y="603227"/>
        <a:ext cx="1455231" cy="1550821"/>
      </dsp:txXfrm>
    </dsp:sp>
    <dsp:sp modelId="{99ADE022-21B2-45DC-9CBA-8FF4D8C81206}">
      <dsp:nvSpPr>
        <dsp:cNvPr id="0" name=""/>
        <dsp:cNvSpPr/>
      </dsp:nvSpPr>
      <dsp:spPr>
        <a:xfrm rot="16200000">
          <a:off x="2223699" y="907167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27D54D-C46B-4ECB-A2D1-A303B9D4885B}">
      <dsp:nvSpPr>
        <dsp:cNvPr id="0" name=""/>
        <dsp:cNvSpPr/>
      </dsp:nvSpPr>
      <dsp:spPr>
        <a:xfrm>
          <a:off x="2089659" y="1221"/>
          <a:ext cx="1386647" cy="110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Recenzija metodično-didaktične ustreznosti.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/>
            <a:t>Recenzent mora biti vzgojitelj, učitelj, predavatelj višje strokovne šole, učitelj praktičnega pouka ali strokovnjak z znanstvenim naslovom za področje metodike in didaktike.</a:t>
          </a:r>
        </a:p>
      </dsp:txBody>
      <dsp:txXfrm>
        <a:off x="2122150" y="33712"/>
        <a:ext cx="1321665" cy="1044335"/>
      </dsp:txXfrm>
    </dsp:sp>
    <dsp:sp modelId="{ED5A4E71-F28D-4898-912C-03E36C33E968}">
      <dsp:nvSpPr>
        <dsp:cNvPr id="0" name=""/>
        <dsp:cNvSpPr/>
      </dsp:nvSpPr>
      <dsp:spPr>
        <a:xfrm rot="19490136">
          <a:off x="3331082" y="1483815"/>
          <a:ext cx="1111207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A702A8-75E1-498D-85DC-D69ED8CC89D0}">
      <dsp:nvSpPr>
        <dsp:cNvPr id="0" name=""/>
        <dsp:cNvSpPr/>
      </dsp:nvSpPr>
      <dsp:spPr>
        <a:xfrm>
          <a:off x="3647570" y="817168"/>
          <a:ext cx="1386647" cy="110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Recenzija razvojno psihološke ustreznosti za prvo izobraževalno obdobje.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/>
            <a:t>Recenzent  mora biti strokovnjak s področja razvojne psihologije.</a:t>
          </a:r>
        </a:p>
      </dsp:txBody>
      <dsp:txXfrm>
        <a:off x="3680061" y="849659"/>
        <a:ext cx="1321665" cy="10443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B273A-6F0E-46DC-A741-D50E508D16BB}">
      <dsp:nvSpPr>
        <dsp:cNvPr id="0" name=""/>
        <dsp:cNvSpPr/>
      </dsp:nvSpPr>
      <dsp:spPr>
        <a:xfrm>
          <a:off x="2136137" y="0"/>
          <a:ext cx="1436679" cy="14624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2100" kern="1200"/>
            <a:t>Dodatne recenzije</a:t>
          </a:r>
        </a:p>
      </dsp:txBody>
      <dsp:txXfrm>
        <a:off x="2346534" y="214167"/>
        <a:ext cx="1015885" cy="1034093"/>
      </dsp:txXfrm>
    </dsp:sp>
    <dsp:sp modelId="{607F67A1-D1DC-4B27-8A86-253E60C242A9}">
      <dsp:nvSpPr>
        <dsp:cNvPr id="0" name=""/>
        <dsp:cNvSpPr/>
      </dsp:nvSpPr>
      <dsp:spPr>
        <a:xfrm rot="8805718">
          <a:off x="1069518" y="1298246"/>
          <a:ext cx="1221418" cy="4049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DE3BCF-F7C5-4A36-84C2-FE69545829DF}">
      <dsp:nvSpPr>
        <dsp:cNvPr id="0" name=""/>
        <dsp:cNvSpPr/>
      </dsp:nvSpPr>
      <dsp:spPr>
        <a:xfrm>
          <a:off x="420057" y="1265234"/>
          <a:ext cx="1498744" cy="11404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Izjava o strokovni ustreznosti prevoda.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/>
            <a:t>Recenzent mora biti strokovnjak z znanstvenim naslovom za določeno  jezikovno področje.</a:t>
          </a:r>
          <a:endParaRPr lang="sl-SI" sz="700" kern="1200"/>
        </a:p>
      </dsp:txBody>
      <dsp:txXfrm>
        <a:off x="453461" y="1298638"/>
        <a:ext cx="1431936" cy="1073676"/>
      </dsp:txXfrm>
    </dsp:sp>
    <dsp:sp modelId="{0FBFF964-B1E0-4DF6-9749-F34D625F1D4D}">
      <dsp:nvSpPr>
        <dsp:cNvPr id="0" name=""/>
        <dsp:cNvSpPr/>
      </dsp:nvSpPr>
      <dsp:spPr>
        <a:xfrm rot="5361980">
          <a:off x="2328828" y="1863167"/>
          <a:ext cx="1080816" cy="4049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F6FAA0-40A2-440B-8D0A-DD492543825D}">
      <dsp:nvSpPr>
        <dsp:cNvPr id="0" name=""/>
        <dsp:cNvSpPr/>
      </dsp:nvSpPr>
      <dsp:spPr>
        <a:xfrm>
          <a:off x="2055340" y="1863074"/>
          <a:ext cx="1639744" cy="1485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Recenzija za preverjanje strokovnih dilem, ki so nastale po prejemu ocene pristojnega javnega zavoda.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/>
            <a:t>Recenzent </a:t>
          </a:r>
          <a:r>
            <a:rPr lang="sl-SI" sz="700" kern="1200"/>
            <a:t>mora biti strokovnjak z znanstvenim naslovom za določen predmet, predmetno ali strokovno področje oziroma z najvišjo možno stopnjo izobrazbe, ki jo je v Republiki Sloveniji na določenem področju mogoče pridobiti.</a:t>
          </a:r>
          <a:endParaRPr lang="sl-SI" sz="700" kern="1200"/>
        </a:p>
      </dsp:txBody>
      <dsp:txXfrm>
        <a:off x="2098861" y="1906595"/>
        <a:ext cx="1552702" cy="1398873"/>
      </dsp:txXfrm>
    </dsp:sp>
    <dsp:sp modelId="{5130A4B4-FB95-4744-9AA5-405ADB64A355}">
      <dsp:nvSpPr>
        <dsp:cNvPr id="0" name=""/>
        <dsp:cNvSpPr/>
      </dsp:nvSpPr>
      <dsp:spPr>
        <a:xfrm rot="1953538">
          <a:off x="3427394" y="1279581"/>
          <a:ext cx="1206040" cy="4049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973D14-9042-4976-8CE8-ADFAA0C765BD}">
      <dsp:nvSpPr>
        <dsp:cNvPr id="0" name=""/>
        <dsp:cNvSpPr/>
      </dsp:nvSpPr>
      <dsp:spPr>
        <a:xfrm>
          <a:off x="3814446" y="1041937"/>
          <a:ext cx="1448433" cy="15293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Recenzija za preverjanje strokovnih dilem, ki so nastale po obravnavi na strokovnem svetu.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/>
            <a:t>Recenzent mora biti strokovnjak z znanstvenim naslovom za določen predmet, predmetno ali strokovno področje oziroma z najvišjo možno stopnjo izobrazbe, ki jo je v Republiki Sloveniji na določenem področju mogoče pridobiti.</a:t>
          </a:r>
          <a:endParaRPr lang="sl-SI" sz="700" kern="1200"/>
        </a:p>
      </dsp:txBody>
      <dsp:txXfrm>
        <a:off x="3856869" y="1084360"/>
        <a:ext cx="1363587" cy="14444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Vincenc Filipčič</dc:creator>
  <cp:keywords/>
  <dc:description/>
  <cp:lastModifiedBy>Vincenc Filipčič</cp:lastModifiedBy>
  <cp:revision>1</cp:revision>
  <dcterms:created xsi:type="dcterms:W3CDTF">2016-09-16T12:55:00Z</dcterms:created>
  <dcterms:modified xsi:type="dcterms:W3CDTF">2016-09-16T13:36:00Z</dcterms:modified>
</cp:coreProperties>
</file>